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5C" w:rsidRDefault="00B6795C">
      <w:pPr>
        <w:spacing w:before="10" w:line="170" w:lineRule="exact"/>
        <w:rPr>
          <w:sz w:val="17"/>
          <w:szCs w:val="17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001C87">
      <w:pPr>
        <w:spacing w:before="82"/>
        <w:ind w:right="273"/>
        <w:jc w:val="right"/>
        <w:rPr>
          <w:rFonts w:ascii="Cronos Pro" w:eastAsia="Cronos Pro" w:hAnsi="Cronos Pro" w:cs="Cronos Pro"/>
          <w:sz w:val="16"/>
          <w:szCs w:val="16"/>
        </w:rPr>
      </w:pPr>
      <w:r>
        <w:pict>
          <v:group id="_x0000_s1037" style="position:absolute;left:0;text-align:left;margin-left:471.5pt;margin-top:5.7pt;width:64.9pt;height:11.65pt;z-index:-251660800;mso-position-horizontal-relative:page" coordorigin="9430,114" coordsize="1298,233">
            <v:shape id="_x0000_s1038" style="position:absolute;left:9430;top:114;width:1298;height:233" coordorigin="9430,114" coordsize="1298,233" path="m9430,114r1298,l10728,347r-1298,l9430,114xe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64.6pt;margin-top:-107.2pt;width:29.35pt;height:98.7pt;z-index:-251658752;mso-position-horizontal-relative:page" filled="f" stroked="f">
            <v:textbox style="layout-flow:vertical" inset="0,0,0,0">
              <w:txbxContent>
                <w:p w:rsidR="00B6795C" w:rsidRDefault="00001C87">
                  <w:pPr>
                    <w:spacing w:line="584" w:lineRule="exact"/>
                    <w:ind w:left="20"/>
                    <w:rPr>
                      <w:rFonts w:ascii="Cronos Pro" w:eastAsia="Cronos Pro" w:hAnsi="Cronos Pro" w:cs="Cronos Pro"/>
                      <w:sz w:val="54"/>
                      <w:szCs w:val="54"/>
                    </w:rPr>
                  </w:pPr>
                  <w:r>
                    <w:rPr>
                      <w:rFonts w:ascii="Cronos Pro" w:eastAsia="Cronos Pro" w:hAnsi="Cronos Pro" w:cs="Cronos Pro"/>
                      <w:spacing w:val="-5"/>
                      <w:w w:val="97"/>
                      <w:sz w:val="54"/>
                      <w:szCs w:val="54"/>
                    </w:rPr>
                    <w:t>ANA</w:t>
                  </w:r>
                  <w:r>
                    <w:rPr>
                      <w:rFonts w:ascii="Cronos Pro" w:eastAsia="Cronos Pro" w:hAnsi="Cronos Pro" w:cs="Cronos Pro"/>
                      <w:spacing w:val="-46"/>
                      <w:w w:val="93"/>
                      <w:sz w:val="54"/>
                      <w:szCs w:val="54"/>
                    </w:rPr>
                    <w:t>L</w:t>
                  </w:r>
                  <w:r>
                    <w:rPr>
                      <w:rFonts w:ascii="Cronos Pro" w:eastAsia="Cronos Pro" w:hAnsi="Cronos Pro" w:cs="Cronos Pro"/>
                      <w:spacing w:val="-5"/>
                      <w:w w:val="93"/>
                      <w:sz w:val="54"/>
                      <w:szCs w:val="54"/>
                    </w:rPr>
                    <w:t>Y</w:t>
                  </w:r>
                  <w:r>
                    <w:rPr>
                      <w:rFonts w:ascii="Cronos Pro" w:eastAsia="Cronos Pro" w:hAnsi="Cronos Pro" w:cs="Cronos Pro"/>
                      <w:spacing w:val="-1"/>
                      <w:w w:val="93"/>
                      <w:sz w:val="54"/>
                      <w:szCs w:val="54"/>
                    </w:rPr>
                    <w:t>S</w:t>
                  </w:r>
                  <w:r>
                    <w:rPr>
                      <w:rFonts w:ascii="Cronos Pro" w:eastAsia="Cronos Pro" w:hAnsi="Cronos Pro" w:cs="Cronos Pro"/>
                      <w:w w:val="94"/>
                      <w:sz w:val="54"/>
                      <w:szCs w:val="54"/>
                    </w:rPr>
                    <w:t>T</w:t>
                  </w:r>
                </w:p>
              </w:txbxContent>
            </v:textbox>
            <w10:wrap anchorx="page"/>
          </v:shape>
        </w:pict>
      </w:r>
      <w:hyperlink r:id="rId8">
        <w:r>
          <w:rPr>
            <w:rFonts w:ascii="Cronos Pro" w:eastAsia="Cronos Pro" w:hAnsi="Cronos Pro" w:cs="Cronos Pro"/>
            <w:sz w:val="16"/>
            <w:szCs w:val="16"/>
          </w:rPr>
          <w:t>ww</w:t>
        </w:r>
        <w:r>
          <w:rPr>
            <w:rFonts w:ascii="Cronos Pro" w:eastAsia="Cronos Pro" w:hAnsi="Cronos Pro" w:cs="Cronos Pro"/>
            <w:spacing w:val="-8"/>
            <w:sz w:val="16"/>
            <w:szCs w:val="16"/>
          </w:rPr>
          <w:t>w</w:t>
        </w:r>
        <w:r>
          <w:rPr>
            <w:rFonts w:ascii="Cronos Pro" w:eastAsia="Cronos Pro" w:hAnsi="Cronos Pro" w:cs="Cronos Pro"/>
            <w:sz w:val="16"/>
            <w:szCs w:val="16"/>
          </w:rPr>
          <w:t>.rsc.org/analyst</w:t>
        </w:r>
      </w:hyperlink>
    </w:p>
    <w:p w:rsidR="00B6795C" w:rsidRDefault="00B6795C">
      <w:pPr>
        <w:spacing w:before="4" w:line="150" w:lineRule="exact"/>
        <w:rPr>
          <w:sz w:val="15"/>
          <w:szCs w:val="15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001C87">
      <w:pPr>
        <w:pStyle w:val="Heading2"/>
        <w:spacing w:before="74"/>
        <w:rPr>
          <w:b w:val="0"/>
          <w:bCs w:val="0"/>
          <w:i w:val="0"/>
        </w:rPr>
      </w:pPr>
      <w:r>
        <w:pict>
          <v:shape id="_x0000_s1035" type="#_x0000_t202" style="position:absolute;left:0;text-align:left;margin-left:45.25pt;margin-top:-145.75pt;width:500.15pt;height:136.05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54"/>
                    <w:gridCol w:w="1634"/>
                  </w:tblGrid>
                  <w:tr w:rsidR="00B6795C">
                    <w:trPr>
                      <w:trHeight w:hRule="exact" w:val="499"/>
                    </w:trPr>
                    <w:tc>
                      <w:tcPr>
                        <w:tcW w:w="8354" w:type="dxa"/>
                        <w:tcBorders>
                          <w:top w:val="nil"/>
                          <w:left w:val="nil"/>
                          <w:bottom w:val="single" w:sz="13" w:space="0" w:color="000000"/>
                          <w:right w:val="single" w:sz="4" w:space="0" w:color="000000"/>
                        </w:tcBorders>
                      </w:tcPr>
                      <w:p w:rsidR="00B6795C" w:rsidRDefault="00B6795C"/>
                    </w:tc>
                    <w:tc>
                      <w:tcPr>
                        <w:tcW w:w="163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B6795C" w:rsidRDefault="00B6795C">
                        <w:pPr>
                          <w:pStyle w:val="TableParagraph"/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6795C" w:rsidRDefault="00001C87">
                        <w:pPr>
                          <w:pStyle w:val="TableParagraph"/>
                          <w:ind w:left="170"/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ronos Pro" w:eastAsia="Cronos Pro" w:hAnsi="Cronos Pro" w:cs="Cronos Pro"/>
                            <w:spacing w:val="16"/>
                            <w:sz w:val="24"/>
                            <w:szCs w:val="24"/>
                          </w:rPr>
                          <w:t>FUL</w:t>
                        </w:r>
                        <w:r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Cronos Pro" w:eastAsia="Cronos Pro" w:hAnsi="Cronos Pro" w:cs="Cronos Pro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ronos Pro" w:eastAsia="Cronos Pro" w:hAnsi="Cronos Pro" w:cs="Cronos Pro"/>
                            <w:spacing w:val="3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ronos Pro" w:eastAsia="Cronos Pro" w:hAnsi="Cronos Pro" w:cs="Cronos Pro"/>
                            <w:spacing w:val="1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ronos Pro" w:eastAsia="Cronos Pro" w:hAnsi="Cronos Pro" w:cs="Cronos Pro"/>
                            <w:spacing w:val="14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Cronos Pro" w:eastAsia="Cronos Pro" w:hAnsi="Cronos Pro" w:cs="Cronos Pro"/>
                            <w:spacing w:val="15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Cronos Pro" w:eastAsia="Cronos Pro" w:hAnsi="Cronos Pro" w:cs="Cronos Pro"/>
                            <w:sz w:val="24"/>
                            <w:szCs w:val="24"/>
                          </w:rPr>
                          <w:t>R</w:t>
                        </w:r>
                      </w:p>
                      <w:p w:rsidR="00B6795C" w:rsidRDefault="00B6795C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6795C" w:rsidRDefault="00B679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795C" w:rsidRDefault="00B6795C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B6795C" w:rsidRDefault="00001C87">
                        <w:pPr>
                          <w:pStyle w:val="TableParagraph"/>
                          <w:ind w:left="170"/>
                          <w:rPr>
                            <w:rFonts w:ascii="Cronos Pro" w:eastAsia="Cronos Pro" w:hAnsi="Cronos Pro" w:cs="Cronos Pro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ronos Pro" w:eastAsia="Cronos Pro" w:hAnsi="Cronos Pro" w:cs="Cronos Pro"/>
                            <w:w w:val="90"/>
                            <w:sz w:val="19"/>
                            <w:szCs w:val="19"/>
                          </w:rPr>
                          <w:t>T</w:t>
                        </w:r>
                        <w:r>
                          <w:rPr>
                            <w:rFonts w:ascii="Cronos Pro" w:eastAsia="Cronos Pro" w:hAnsi="Cronos Pro" w:cs="Cronos Pro"/>
                            <w:spacing w:val="-1"/>
                            <w:w w:val="90"/>
                            <w:sz w:val="19"/>
                            <w:szCs w:val="19"/>
                          </w:rPr>
                          <w:t>H</w:t>
                        </w:r>
                        <w:r>
                          <w:rPr>
                            <w:rFonts w:ascii="Cronos Pro" w:eastAsia="Cronos Pro" w:hAnsi="Cronos Pro" w:cs="Cronos Pro"/>
                            <w:w w:val="90"/>
                            <w:sz w:val="19"/>
                            <w:szCs w:val="19"/>
                          </w:rPr>
                          <w:t>E</w:t>
                        </w:r>
                      </w:p>
                    </w:tc>
                  </w:tr>
                  <w:tr w:rsidR="00B6795C">
                    <w:trPr>
                      <w:trHeight w:hRule="exact" w:val="1164"/>
                    </w:trPr>
                    <w:tc>
                      <w:tcPr>
                        <w:tcW w:w="8354" w:type="dxa"/>
                        <w:tcBorders>
                          <w:top w:val="single" w:sz="13" w:space="0" w:color="000000"/>
                          <w:left w:val="nil"/>
                          <w:bottom w:val="single" w:sz="5" w:space="0" w:color="000000"/>
                          <w:right w:val="single" w:sz="4" w:space="0" w:color="000000"/>
                        </w:tcBorders>
                      </w:tcPr>
                      <w:p w:rsidR="00B6795C" w:rsidRDefault="00B6795C">
                        <w:pPr>
                          <w:pStyle w:val="TableParagraph"/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B6795C" w:rsidRDefault="00001C87">
                        <w:pPr>
                          <w:pStyle w:val="TableParagraph"/>
                          <w:spacing w:line="252" w:lineRule="auto"/>
                          <w:ind w:right="74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Real-time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determination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glucose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consumption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by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live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cells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using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lab-on-valve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system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an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integrated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microbioreactor</w:t>
                        </w:r>
                        <w:proofErr w:type="spellEnd"/>
                      </w:p>
                    </w:tc>
                    <w:tc>
                      <w:tcPr>
                        <w:tcW w:w="1634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B6795C" w:rsidRDefault="00B6795C"/>
                    </w:tc>
                  </w:tr>
                  <w:tr w:rsidR="00B6795C">
                    <w:trPr>
                      <w:trHeight w:hRule="exact" w:val="1048"/>
                    </w:trPr>
                    <w:tc>
                      <w:tcPr>
                        <w:tcW w:w="8354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B6795C" w:rsidRDefault="00B6795C">
                        <w:pPr>
                          <w:pStyle w:val="TableParagraph"/>
                          <w:spacing w:before="1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B6795C" w:rsidRDefault="00001C8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Craig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M.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Schulz*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Jaromir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Ruzicka</w:t>
                        </w:r>
                        <w:proofErr w:type="spellEnd"/>
                      </w:p>
                      <w:p w:rsidR="00B6795C" w:rsidRDefault="00B6795C">
                        <w:pPr>
                          <w:pStyle w:val="TableParagraph"/>
                          <w:spacing w:before="18" w:line="220" w:lineRule="exact"/>
                        </w:pPr>
                      </w:p>
                      <w:p w:rsidR="00B6795C" w:rsidRDefault="00001C87">
                        <w:pPr>
                          <w:pStyle w:val="TableParagraph"/>
                          <w:spacing w:line="240" w:lineRule="atLeast"/>
                          <w:ind w:right="1094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University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Washington,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Department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Chemistry,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PO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Box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351700,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Seattle,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WA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98195,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USA.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E-mail: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cschulz@u.washington.edu;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Fax: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206-685-8665;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Tel: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0"/>
                            <w:szCs w:val="20"/>
                          </w:rPr>
                          <w:t>206-543-3798</w:t>
                        </w:r>
                      </w:p>
                    </w:tc>
                    <w:tc>
                      <w:tcPr>
                        <w:tcW w:w="16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extDirection w:val="tbRl"/>
                      </w:tcPr>
                      <w:p w:rsidR="00B6795C" w:rsidRDefault="00B6795C"/>
                    </w:tc>
                  </w:tr>
                </w:tbl>
                <w:p w:rsidR="00B6795C" w:rsidRDefault="00B6795C"/>
              </w:txbxContent>
            </v:textbox>
            <w10:wrap anchorx="page"/>
          </v:shape>
        </w:pict>
      </w:r>
      <w:r>
        <w:t>Received</w:t>
      </w:r>
      <w:r>
        <w:rPr>
          <w:spacing w:val="12"/>
        </w:rPr>
        <w:t xml:space="preserve"> </w:t>
      </w:r>
      <w:r>
        <w:t>15th</w:t>
      </w:r>
      <w:r>
        <w:rPr>
          <w:spacing w:val="12"/>
        </w:rPr>
        <w:t xml:space="preserve"> </w:t>
      </w:r>
      <w:r>
        <w:t>July</w:t>
      </w:r>
      <w:r>
        <w:rPr>
          <w:spacing w:val="13"/>
        </w:rPr>
        <w:t xml:space="preserve"> </w:t>
      </w:r>
      <w:r>
        <w:t>2002,</w:t>
      </w:r>
      <w:r>
        <w:rPr>
          <w:spacing w:val="12"/>
        </w:rPr>
        <w:t xml:space="preserve"> </w:t>
      </w:r>
      <w:r>
        <w:t>Accepted</w:t>
      </w:r>
      <w:r>
        <w:rPr>
          <w:spacing w:val="12"/>
        </w:rPr>
        <w:t xml:space="preserve"> </w:t>
      </w:r>
      <w:r>
        <w:t>14th</w:t>
      </w:r>
      <w:r>
        <w:rPr>
          <w:spacing w:val="13"/>
        </w:rPr>
        <w:t xml:space="preserve"> </w:t>
      </w:r>
      <w:r>
        <w:t>August</w:t>
      </w:r>
      <w:r>
        <w:rPr>
          <w:spacing w:val="12"/>
        </w:rPr>
        <w:t xml:space="preserve"> </w:t>
      </w:r>
      <w:r>
        <w:t>2002</w:t>
      </w:r>
    </w:p>
    <w:p w:rsidR="00B6795C" w:rsidRDefault="00001C87">
      <w:pPr>
        <w:spacing w:line="219" w:lineRule="exac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First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published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Advance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Article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web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2nd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September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2002</w:t>
      </w:r>
    </w:p>
    <w:p w:rsidR="00B6795C" w:rsidRDefault="00B6795C">
      <w:pPr>
        <w:spacing w:before="6" w:line="110" w:lineRule="exact"/>
        <w:rPr>
          <w:sz w:val="11"/>
          <w:szCs w:val="11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001C87">
      <w:pPr>
        <w:pStyle w:val="BodyText"/>
        <w:ind w:right="1302"/>
        <w:rPr>
          <w:rFonts w:cs="Times New Roman"/>
        </w:rPr>
      </w:pPr>
      <w:r>
        <w:rPr>
          <w:rFonts w:cs="Times New Roman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paper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describes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microquantitative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method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determination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i/>
        </w:rPr>
        <w:t>in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situ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living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real-time.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novel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technique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adherent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cells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cultured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onto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microcarrier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beads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packed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renewable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microcolumn</w:t>
      </w:r>
      <w:proofErr w:type="spellEnd"/>
      <w:r>
        <w:rPr>
          <w:rFonts w:cs="Times New Roman"/>
          <w:w w:val="99"/>
        </w:rPr>
        <w:t xml:space="preserve"> </w:t>
      </w:r>
      <w:r>
        <w:rPr>
          <w:rFonts w:cs="Times New Roman"/>
        </w:rPr>
        <w:t>within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microsequential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injection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lab-on-valve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system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(</w:t>
      </w:r>
      <w:proofErr w:type="spellStart"/>
      <w:r>
        <w:rPr>
          <w:rFonts w:ascii="Arial" w:eastAsia="Arial" w:hAnsi="Arial" w:cs="Arial"/>
        </w:rPr>
        <w:t>m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>-LOV).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sensing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performed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through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use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two-step,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NAD-linked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enzymatic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process.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course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assay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monitored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real-time,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absorbance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NADH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340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nm.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microsequential</w:t>
      </w:r>
      <w:proofErr w:type="spellEnd"/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assay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plug/nozzle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design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has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linear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dynamic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range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 xml:space="preserve">of 0.1 to 5.6 </w:t>
      </w:r>
      <w:proofErr w:type="spellStart"/>
      <w:r>
        <w:rPr>
          <w:rFonts w:cs="Times New Roman"/>
        </w:rPr>
        <w:t>mM.</w:t>
      </w:r>
      <w:proofErr w:type="spellEnd"/>
      <w:r>
        <w:rPr>
          <w:rFonts w:cs="Times New Roman"/>
        </w:rPr>
        <w:t xml:space="preserve"> The design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the (</w:t>
      </w:r>
      <w:proofErr w:type="spellStart"/>
      <w:r>
        <w:rPr>
          <w:rFonts w:ascii="Arial" w:eastAsia="Arial" w:hAnsi="Arial" w:cs="Arial"/>
        </w:rPr>
        <w:t>m</w:t>
      </w:r>
      <w:r>
        <w:rPr>
          <w:rFonts w:cs="Times New Roman"/>
        </w:rPr>
        <w:t>SI</w:t>
      </w:r>
      <w:proofErr w:type="spellEnd"/>
      <w:r>
        <w:rPr>
          <w:rFonts w:cs="Times New Roman"/>
        </w:rPr>
        <w:t>-LOV) system allows the assay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to be carried out using only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40 </w:t>
      </w:r>
      <w:r>
        <w:rPr>
          <w:rFonts w:ascii="Arial" w:eastAsia="Arial" w:hAnsi="Arial" w:cs="Arial"/>
        </w:rPr>
        <w:t>m</w:t>
      </w:r>
      <w:r>
        <w:rPr>
          <w:rFonts w:cs="Times New Roman"/>
        </w:rPr>
        <w:t>L of the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enzyme reagent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and 3</w:t>
      </w:r>
      <w:r>
        <w:rPr>
          <w:rFonts w:cs="Times New Roman"/>
          <w:spacing w:val="1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cs="Times New Roman"/>
        </w:rPr>
        <w:t>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 sample.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 technique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was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tested on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 murine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hepatocyte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cell line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(TABX2S)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adhered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Cytopore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beads.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Rapid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cellular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consumption,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technique,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facilitated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high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</w:t>
      </w:r>
      <w:r>
        <w:rPr>
          <w:rFonts w:cs="Times New Roman"/>
          <w:w w:val="99"/>
        </w:rPr>
        <w:t xml:space="preserve"> </w:t>
      </w:r>
      <w:proofErr w:type="gramStart"/>
      <w:r>
        <w:rPr>
          <w:rFonts w:cs="Times New Roman"/>
        </w:rPr>
        <w:t>density</w:t>
      </w:r>
      <w:proofErr w:type="gramEnd"/>
      <w:r>
        <w:rPr>
          <w:rFonts w:cs="Times New Roman"/>
        </w:rPr>
        <w:t>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allows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large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number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cells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(10</w:t>
      </w:r>
      <w:r>
        <w:rPr>
          <w:rFonts w:cs="Times New Roman"/>
          <w:position w:val="5"/>
          <w:sz w:val="12"/>
          <w:szCs w:val="12"/>
        </w:rPr>
        <w:t>4</w:t>
      </w:r>
      <w:r>
        <w:rPr>
          <w:rFonts w:cs="Times New Roman"/>
        </w:rPr>
        <w:t>–10</w:t>
      </w:r>
      <w:r>
        <w:rPr>
          <w:rFonts w:cs="Times New Roman"/>
          <w:position w:val="5"/>
          <w:sz w:val="12"/>
          <w:szCs w:val="12"/>
        </w:rPr>
        <w:t>5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retained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very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small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volume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(3</w:t>
      </w:r>
      <w:r>
        <w:rPr>
          <w:rFonts w:cs="Times New Roman"/>
          <w:spacing w:val="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cs="Times New Roman"/>
        </w:rPr>
        <w:t>L).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turn,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cell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density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results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rapid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depletion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glucose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cell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medium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over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short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periods</w:t>
      </w:r>
      <w:r>
        <w:rPr>
          <w:rFonts w:cs="Times New Roman"/>
          <w:spacing w:val="5"/>
        </w:rPr>
        <w:t xml:space="preserve"> </w:t>
      </w:r>
      <w:proofErr w:type="gramStart"/>
      <w:r>
        <w:rPr>
          <w:rFonts w:cs="Times New Roman"/>
        </w:rPr>
        <w:t>(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&lt;</w:t>
      </w:r>
      <w:proofErr w:type="gramEnd"/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min).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conjunction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assay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development,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plug/nozzle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design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ramifications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mixing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general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are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presented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discussed.</w:t>
      </w:r>
    </w:p>
    <w:p w:rsidR="00B6795C" w:rsidRDefault="00B6795C">
      <w:pPr>
        <w:spacing w:before="6" w:line="130" w:lineRule="exact"/>
        <w:rPr>
          <w:sz w:val="13"/>
          <w:szCs w:val="13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</w:pPr>
    </w:p>
    <w:p w:rsidR="00B6795C" w:rsidRDefault="00B6795C">
      <w:pPr>
        <w:spacing w:line="200" w:lineRule="exact"/>
        <w:rPr>
          <w:sz w:val="20"/>
          <w:szCs w:val="20"/>
        </w:rPr>
        <w:sectPr w:rsidR="00B6795C">
          <w:type w:val="continuous"/>
          <w:pgSz w:w="11800" w:h="16840"/>
          <w:pgMar w:top="460" w:right="800" w:bottom="280" w:left="800" w:header="720" w:footer="720" w:gutter="0"/>
          <w:cols w:space="720"/>
        </w:sectPr>
      </w:pPr>
    </w:p>
    <w:p w:rsidR="00B6795C" w:rsidRDefault="00B6795C">
      <w:pPr>
        <w:spacing w:line="208" w:lineRule="exact"/>
        <w:jc w:val="both"/>
        <w:rPr>
          <w:rFonts w:ascii="Times New Roman" w:eastAsia="Times New Roman" w:hAnsi="Times New Roman" w:cs="Times New Roman"/>
        </w:rPr>
        <w:sectPr w:rsidR="00B6795C">
          <w:type w:val="continuous"/>
          <w:pgSz w:w="11800" w:h="16840"/>
          <w:pgMar w:top="460" w:right="800" w:bottom="280" w:left="800" w:header="720" w:footer="720" w:gutter="0"/>
          <w:cols w:num="2" w:space="720" w:equalWidth="0">
            <w:col w:w="4886" w:space="248"/>
            <w:col w:w="5066"/>
          </w:cols>
        </w:sectPr>
      </w:pPr>
      <w:bookmarkStart w:id="0" w:name="_GoBack"/>
      <w:bookmarkEnd w:id="0"/>
    </w:p>
    <w:p w:rsidR="00B6795C" w:rsidRDefault="00B6795C">
      <w:pPr>
        <w:spacing w:before="3" w:line="120" w:lineRule="exact"/>
        <w:rPr>
          <w:sz w:val="12"/>
          <w:szCs w:val="12"/>
        </w:rPr>
      </w:pPr>
    </w:p>
    <w:p w:rsidR="00B6795C" w:rsidRDefault="00001C87">
      <w:pPr>
        <w:tabs>
          <w:tab w:val="left" w:pos="6783"/>
          <w:tab w:val="left" w:pos="9530"/>
        </w:tabs>
        <w:spacing w:before="76"/>
        <w:ind w:right="71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DOI: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10.1039/b206907p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sz w:val="19"/>
          <w:szCs w:val="19"/>
        </w:rPr>
        <w:t>Analyst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2002,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127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1293–1298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1293</w:t>
      </w:r>
    </w:p>
    <w:p w:rsidR="00B6795C" w:rsidRDefault="00001C87">
      <w:pPr>
        <w:spacing w:before="89"/>
        <w:ind w:right="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journal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©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Royal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Society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Chemistry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2002</w:t>
      </w:r>
    </w:p>
    <w:p w:rsidR="00B6795C" w:rsidRDefault="00B6795C">
      <w:pPr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B6795C">
          <w:type w:val="continuous"/>
          <w:pgSz w:w="11800" w:h="16840"/>
          <w:pgMar w:top="460" w:right="800" w:bottom="280" w:left="800" w:header="720" w:footer="720" w:gutter="0"/>
          <w:cols w:space="720"/>
        </w:sectPr>
      </w:pPr>
    </w:p>
    <w:p w:rsidR="00B6795C" w:rsidRDefault="00B6795C" w:rsidP="00001C87">
      <w:pPr>
        <w:pStyle w:val="BodyText"/>
        <w:spacing w:before="77" w:line="208" w:lineRule="exact"/>
        <w:ind w:left="106" w:right="1"/>
        <w:jc w:val="both"/>
        <w:rPr>
          <w:rFonts w:cs="Times New Roman"/>
          <w:sz w:val="16"/>
          <w:szCs w:val="16"/>
        </w:rPr>
      </w:pPr>
    </w:p>
    <w:sectPr w:rsidR="00B6795C" w:rsidSect="00001C87">
      <w:footerReference w:type="even" r:id="rId9"/>
      <w:footerReference w:type="default" r:id="rId10"/>
      <w:pgSz w:w="11800" w:h="16840"/>
      <w:pgMar w:top="940" w:right="820" w:bottom="960" w:left="860" w:header="0" w:footer="774" w:gutter="0"/>
      <w:pgNumType w:start="1294"/>
      <w:cols w:num="2" w:space="720" w:equalWidth="0">
        <w:col w:w="4883" w:space="250"/>
        <w:col w:w="49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1C87">
      <w:r>
        <w:separator/>
      </w:r>
    </w:p>
  </w:endnote>
  <w:endnote w:type="continuationSeparator" w:id="0">
    <w:p w:rsidR="00000000" w:rsidRDefault="0000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ronos Pr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C" w:rsidRDefault="00001C8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3pt;margin-top:792.3pt;width:22.9pt;height:11.45pt;z-index:-251660288;mso-position-horizontal-relative:page;mso-position-vertical-relative:page" filled="f" stroked="f">
          <v:textbox inset="0,0,0,0">
            <w:txbxContent>
              <w:p w:rsidR="00B6795C" w:rsidRDefault="00001C87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1294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4.15pt;margin-top:792.3pt;width:121.45pt;height:11.55pt;z-index:-251659264;mso-position-horizontal-relative:page;mso-position-vertical-relative:page" filled="f" stroked="f">
          <v:textbox inset="0,0,0,0">
            <w:txbxContent>
              <w:p w:rsidR="00B6795C" w:rsidRDefault="00001C87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Analyst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2002,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127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1293–1298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5C" w:rsidRDefault="00001C8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3.7pt;margin-top:792.3pt;width:121.45pt;height:11.55pt;z-index:-251658240;mso-position-horizontal-relative:page;mso-position-vertical-relative:page" filled="f" stroked="f">
          <v:textbox inset="0,0,0,0">
            <w:txbxContent>
              <w:p w:rsidR="00B6795C" w:rsidRDefault="00001C87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Analyst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2002,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t>127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, 1293–1298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0.05pt;margin-top:792.3pt;width:22.9pt;height:11.45pt;z-index:-251657216;mso-position-horizontal-relative:page;mso-position-vertical-relative:page" filled="f" stroked="f">
          <v:textbox inset="0,0,0,0">
            <w:txbxContent>
              <w:p w:rsidR="00B6795C" w:rsidRDefault="00001C87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9"/>
                    <w:szCs w:val="19"/>
                  </w:rPr>
                  <w:t>1297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1C87">
      <w:r>
        <w:separator/>
      </w:r>
    </w:p>
  </w:footnote>
  <w:footnote w:type="continuationSeparator" w:id="0">
    <w:p w:rsidR="00000000" w:rsidRDefault="0000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77D9"/>
    <w:multiLevelType w:val="hybridMultilevel"/>
    <w:tmpl w:val="0BF079B0"/>
    <w:lvl w:ilvl="0" w:tplc="CF987436">
      <w:start w:val="12"/>
      <w:numFmt w:val="decimal"/>
      <w:lvlText w:val="%1"/>
      <w:lvlJc w:val="left"/>
      <w:pPr>
        <w:ind w:hanging="319"/>
        <w:jc w:val="lef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9680AD4">
      <w:start w:val="1"/>
      <w:numFmt w:val="bullet"/>
      <w:lvlText w:val="•"/>
      <w:lvlJc w:val="left"/>
      <w:rPr>
        <w:rFonts w:hint="default"/>
      </w:rPr>
    </w:lvl>
    <w:lvl w:ilvl="2" w:tplc="BF3AB386">
      <w:start w:val="1"/>
      <w:numFmt w:val="bullet"/>
      <w:lvlText w:val="•"/>
      <w:lvlJc w:val="left"/>
      <w:rPr>
        <w:rFonts w:hint="default"/>
      </w:rPr>
    </w:lvl>
    <w:lvl w:ilvl="3" w:tplc="8EF261B8">
      <w:start w:val="1"/>
      <w:numFmt w:val="bullet"/>
      <w:lvlText w:val="•"/>
      <w:lvlJc w:val="left"/>
      <w:rPr>
        <w:rFonts w:hint="default"/>
      </w:rPr>
    </w:lvl>
    <w:lvl w:ilvl="4" w:tplc="4F668892">
      <w:start w:val="1"/>
      <w:numFmt w:val="bullet"/>
      <w:lvlText w:val="•"/>
      <w:lvlJc w:val="left"/>
      <w:rPr>
        <w:rFonts w:hint="default"/>
      </w:rPr>
    </w:lvl>
    <w:lvl w:ilvl="5" w:tplc="AE02EE78">
      <w:start w:val="1"/>
      <w:numFmt w:val="bullet"/>
      <w:lvlText w:val="•"/>
      <w:lvlJc w:val="left"/>
      <w:rPr>
        <w:rFonts w:hint="default"/>
      </w:rPr>
    </w:lvl>
    <w:lvl w:ilvl="6" w:tplc="2710D564">
      <w:start w:val="1"/>
      <w:numFmt w:val="bullet"/>
      <w:lvlText w:val="•"/>
      <w:lvlJc w:val="left"/>
      <w:rPr>
        <w:rFonts w:hint="default"/>
      </w:rPr>
    </w:lvl>
    <w:lvl w:ilvl="7" w:tplc="10EC7896">
      <w:start w:val="1"/>
      <w:numFmt w:val="bullet"/>
      <w:lvlText w:val="•"/>
      <w:lvlJc w:val="left"/>
      <w:rPr>
        <w:rFonts w:hint="default"/>
      </w:rPr>
    </w:lvl>
    <w:lvl w:ilvl="8" w:tplc="8A6E3E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C4291E"/>
    <w:multiLevelType w:val="multilevel"/>
    <w:tmpl w:val="523E9084"/>
    <w:lvl w:ilvl="0">
      <w:start w:val="1"/>
      <w:numFmt w:val="decimal"/>
      <w:lvlText w:val="%1"/>
      <w:lvlJc w:val="left"/>
      <w:pPr>
        <w:ind w:hanging="2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277"/>
        <w:jc w:val="left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2">
      <w:start w:val="1"/>
      <w:numFmt w:val="decimal"/>
      <w:lvlText w:val="%3"/>
      <w:lvlJc w:val="left"/>
      <w:pPr>
        <w:ind w:hanging="239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795C"/>
    <w:rsid w:val="00001C87"/>
    <w:rsid w:val="00B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Heading3">
    <w:name w:val="heading 3"/>
    <w:basedOn w:val="Normal"/>
    <w:uiPriority w:val="1"/>
    <w:qFormat/>
    <w:pPr>
      <w:ind w:left="40"/>
      <w:outlineLvl w:val="2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9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analy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0442 doc..0442 chapter .. Page1293</vt:lpstr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0442 doc..0442 chapter .. Page1293</dc:title>
  <dc:creator>Photo Comp 9</dc:creator>
  <cp:lastModifiedBy>Jarda's Desktop</cp:lastModifiedBy>
  <cp:revision>2</cp:revision>
  <dcterms:created xsi:type="dcterms:W3CDTF">2013-05-13T06:29:00Z</dcterms:created>
  <dcterms:modified xsi:type="dcterms:W3CDTF">2013-05-13T06:31:00Z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2002-10-02T00:00:00Z</vt:filetime>
  </property>
  <property fmtid="{D5CDD505-2E9C-101B-9397-08002B2CF9AE}" pid="3" name="LastSaved">
    <vt:filetime>2013-05-13T00:00:00Z</vt:filetime>
  </property>
</Properties>
</file>